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C17" w:rsidRPr="00F56419" w:rsidRDefault="00073C17" w:rsidP="00F5641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A1E79" w:rsidRPr="00F56419" w:rsidRDefault="00073C17" w:rsidP="009F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0BEF">
              <w:rPr>
                <w:b/>
                <w:sz w:val="24"/>
                <w:szCs w:val="24"/>
              </w:rPr>
              <w:t xml:space="preserve">organizacja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6A1E79">
        <w:trPr>
          <w:cantSplit/>
          <w:trHeight w:val="703"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1B1033" w:rsidRDefault="00073C17" w:rsidP="00C275A2">
            <w:pPr>
              <w:rPr>
                <w:sz w:val="24"/>
                <w:szCs w:val="24"/>
              </w:rPr>
            </w:pPr>
            <w:r w:rsidRPr="001B103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F56419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13A31" w:rsidRPr="00013A3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013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13A31" w:rsidRPr="00013A3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A1E79">
              <w:rPr>
                <w:b/>
                <w:sz w:val="24"/>
                <w:szCs w:val="24"/>
              </w:rPr>
              <w:t>II/3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F56419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3F037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:rsidTr="009321E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9F0BEF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073C17" w:rsidRPr="00566644" w:rsidTr="009321EE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F0BEF" w:rsidRDefault="009F0BEF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  <w:p w:rsidR="00073C17" w:rsidRPr="00566644" w:rsidRDefault="003F0372" w:rsidP="00080A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</w:p>
        </w:tc>
      </w:tr>
      <w:tr w:rsidR="009321EE" w:rsidRPr="00742916" w:rsidTr="009321EE">
        <w:tc>
          <w:tcPr>
            <w:tcW w:w="2988" w:type="dxa"/>
            <w:vAlign w:val="center"/>
          </w:tcPr>
          <w:p w:rsidR="009321EE" w:rsidRPr="00742916" w:rsidRDefault="009321EE" w:rsidP="00013A3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013A31" w:rsidRPr="00013A3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Celem nauczania przedmiotu jest zapoznanie studentów  z podstawowymi zagadnieniami dot. organizacji edukacji włączającej oraz uwarunkowań jej efektywności.</w:t>
            </w:r>
          </w:p>
        </w:tc>
      </w:tr>
      <w:tr w:rsidR="009321EE" w:rsidRPr="00742916" w:rsidTr="009321E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13A31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0D33E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13A3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13A3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8124AE" w:rsidRDefault="00073C17" w:rsidP="00C275A2">
            <w:pPr>
              <w:jc w:val="center"/>
              <w:rPr>
                <w:sz w:val="22"/>
                <w:szCs w:val="22"/>
              </w:rPr>
            </w:pPr>
            <w:r w:rsidRPr="008124AE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13A3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F5641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pogłębioną i szczegółową wiedzę na temat współczesnych nurtów w opiece,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_W03</w:t>
            </w: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_W07</w:t>
            </w:r>
          </w:p>
        </w:tc>
      </w:tr>
      <w:tr w:rsidR="004310B4" w:rsidRPr="00742916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_W09</w:t>
            </w:r>
          </w:p>
        </w:tc>
      </w:tr>
      <w:tr w:rsidR="009321E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21EE" w:rsidRPr="00726172" w:rsidRDefault="009321EE" w:rsidP="00F564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rPr>
                <w:rFonts w:eastAsia="Calibri"/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_U03</w:t>
            </w:r>
          </w:p>
        </w:tc>
      </w:tr>
      <w:tr w:rsidR="004310B4" w:rsidRPr="00742916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10B4" w:rsidRPr="001B1033" w:rsidRDefault="004310B4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6A1E79">
              <w:rPr>
                <w:sz w:val="24"/>
                <w:szCs w:val="24"/>
              </w:rPr>
              <w:t>ych ze studiowaną specjalnością;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_U16</w:t>
            </w:r>
          </w:p>
        </w:tc>
      </w:tr>
      <w:tr w:rsidR="009321E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21EE" w:rsidRPr="00726172" w:rsidRDefault="009321EE" w:rsidP="009321E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</w:tc>
      </w:tr>
      <w:tr w:rsidR="004310B4" w:rsidRPr="00742916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10B4" w:rsidRPr="001B1033" w:rsidRDefault="004310B4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rozumie sens, wartość oraz potrzebę podejmowania działań pedagogicznych w środowisku społecznym, w regionie; aktywnie i wytrwale projektuje i realizuje wyzwania zawodowe indywidualne i grupowe z wykorzystaniem wiedzy z zakresu nauk pedagogicznych w praktyce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2</w:t>
            </w:r>
          </w:p>
        </w:tc>
      </w:tr>
      <w:tr w:rsidR="004310B4" w:rsidRPr="00742916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10B4" w:rsidRPr="001B1033" w:rsidRDefault="004310B4" w:rsidP="009321EE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jest świadom problemów moralnych i dylematów etycznych związanych z pracą pedagogiczną, samodzielnie poszukuje optymalnych rozwiązań, zgodnie z zasadami etyki w odniesieniu do praktyki edukacyjnej</w:t>
            </w:r>
            <w:r w:rsidR="006A1E7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2B5CEA" w:rsidRDefault="002B5CEA" w:rsidP="009321EE">
            <w:pPr>
              <w:pStyle w:val="Nagwek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Organizacja pomocy psychologiczno-pedagogicznej w szkole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Rola dyrektora i nauczyciela w szkole włączającej. 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Współpraca w zespole szkolnym nauczycieli, specjalistów i kadry pomocniczej. 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Proces i wzorce komunikowania się na terenie szkoły- bariery komunikacyjne, aktywne słuchanie i nadawanie komunikatu. Komunikacja niewerbalna. Style komunikowania się uczniów i nauczyciela.</w:t>
            </w:r>
          </w:p>
          <w:p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Współpraca z rodzicami uczniów – zasady, formy.</w:t>
            </w:r>
          </w:p>
          <w:p w:rsidR="009321EE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Miejsce szkoły włączającej w środowisku lokalny. Współpraca szkoły ze środowiskiem lokalnym.</w:t>
            </w:r>
          </w:p>
          <w:p w:rsidR="00073C17" w:rsidRPr="00C75B65" w:rsidRDefault="00073C17" w:rsidP="009321EE">
            <w:pPr>
              <w:rPr>
                <w:sz w:val="22"/>
                <w:szCs w:val="22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9321EE" w:rsidRPr="00742916" w:rsidTr="00F56419">
        <w:trPr>
          <w:trHeight w:val="3707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 (2006). Edukacja przedszkolna a integracja społeczna. Warszawa: Żak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 (2000). Integracja społeczna. Praktyczne próby wdrażania. Warszawa: Żak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D., Bogucka,(2009) J. Szkoła dla wszystkich. CMPPP, Warszawa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 (2013). Edukacja włączająca edukacją dialogu.....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proofErr w:type="spellStart"/>
            <w:r w:rsidRPr="00F56419">
              <w:rPr>
                <w:sz w:val="20"/>
                <w:szCs w:val="20"/>
              </w:rPr>
              <w:t>Głodkowska</w:t>
            </w:r>
            <w:proofErr w:type="spellEnd"/>
            <w:r w:rsidRPr="00F56419">
              <w:rPr>
                <w:sz w:val="20"/>
                <w:szCs w:val="20"/>
              </w:rPr>
              <w:t>, J. (2017). Dydaktyka specjalna. Warszawa PWN</w:t>
            </w:r>
          </w:p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rFonts w:eastAsiaTheme="minorHAnsi"/>
                <w:sz w:val="20"/>
                <w:szCs w:val="20"/>
                <w:lang w:eastAsia="en-US"/>
              </w:rPr>
              <w:t xml:space="preserve">Kujawiński, J. (2010)  </w:t>
            </w:r>
            <w:r w:rsidRPr="00F56419">
              <w:rPr>
                <w:rFonts w:eastAsiaTheme="minorHAnsi"/>
                <w:iCs/>
                <w:sz w:val="20"/>
                <w:szCs w:val="20"/>
                <w:lang w:eastAsia="en-US"/>
              </w:rPr>
              <w:t>Ewolucja szkoły i jej współczesna wizja</w:t>
            </w:r>
            <w:r w:rsidRPr="00F56419">
              <w:rPr>
                <w:rFonts w:eastAsiaTheme="minorHAnsi"/>
                <w:sz w:val="20"/>
                <w:szCs w:val="20"/>
                <w:lang w:eastAsia="en-US"/>
              </w:rPr>
              <w:t>. Poznań: Wydawnictwo Naukowe Uniwersytetu im. Adama Mickiewicza w Poznaniu,</w:t>
            </w:r>
          </w:p>
          <w:p w:rsidR="009321EE" w:rsidRPr="00F56419" w:rsidRDefault="009321EE" w:rsidP="009321EE">
            <w:r w:rsidRPr="00F56419">
              <w:t xml:space="preserve">Paszkiewicz A., Łobacz M. (2013) : </w:t>
            </w:r>
            <w:r w:rsidRPr="00F56419">
              <w:rPr>
                <w:rStyle w:val="Uwydatnienie"/>
              </w:rPr>
              <w:t>Uczeń o specjalnych potrzebach wychowawczych w klasie szkolnej</w:t>
            </w:r>
            <w:r w:rsidRPr="00F56419">
              <w:t>. - Warszawa : "</w:t>
            </w:r>
            <w:proofErr w:type="spellStart"/>
            <w:r w:rsidRPr="00F56419">
              <w:t>Difin</w:t>
            </w:r>
            <w:proofErr w:type="spellEnd"/>
            <w:r w:rsidRPr="00F56419">
              <w:t>" ,</w:t>
            </w:r>
          </w:p>
          <w:p w:rsidR="009321EE" w:rsidRPr="00F56419" w:rsidRDefault="009321EE" w:rsidP="00013A31">
            <w:pPr>
              <w:autoSpaceDE w:val="0"/>
              <w:autoSpaceDN w:val="0"/>
              <w:adjustRightInd w:val="0"/>
            </w:pPr>
            <w:r w:rsidRPr="00F56419">
              <w:rPr>
                <w:rFonts w:eastAsiaTheme="minorHAnsi"/>
                <w:lang w:eastAsia="en-US"/>
              </w:rPr>
              <w:t xml:space="preserve">Szumski, G., </w:t>
            </w:r>
            <w:proofErr w:type="spellStart"/>
            <w:r w:rsidRPr="00F56419">
              <w:rPr>
                <w:rFonts w:eastAsiaTheme="minorHAnsi"/>
                <w:lang w:eastAsia="en-US"/>
              </w:rPr>
              <w:t>Firkowska</w:t>
            </w:r>
            <w:proofErr w:type="spellEnd"/>
            <w:r w:rsidRPr="00F56419">
              <w:rPr>
                <w:rFonts w:eastAsiaTheme="minorHAnsi"/>
                <w:lang w:eastAsia="en-US"/>
              </w:rPr>
              <w:t xml:space="preserve">-Mankiewicz A.. (2010),  </w:t>
            </w:r>
            <w:r w:rsidRPr="00F56419">
              <w:rPr>
                <w:rFonts w:eastAsiaTheme="minorHAnsi"/>
                <w:iCs/>
                <w:lang w:eastAsia="en-US"/>
              </w:rPr>
              <w:t xml:space="preserve">Wokół edukacji włączającej. Efekty </w:t>
            </w:r>
            <w:r w:rsidR="00013A31" w:rsidRPr="00F56419">
              <w:rPr>
                <w:rFonts w:eastAsiaTheme="minorHAnsi"/>
                <w:iCs/>
                <w:lang w:eastAsia="en-US"/>
              </w:rPr>
              <w:t>kształcenia</w:t>
            </w:r>
            <w:r w:rsidRPr="00F56419">
              <w:rPr>
                <w:rFonts w:eastAsiaTheme="minorHAnsi"/>
                <w:iCs/>
                <w:lang w:eastAsia="en-US"/>
              </w:rPr>
              <w:t xml:space="preserve"> uczniów z niepełnosprawnością intelektualną w stopniu lekkim w klasach specjalnych, integracyjnych i ogólnodostępnych</w:t>
            </w:r>
            <w:r w:rsidRPr="00F56419">
              <w:rPr>
                <w:rFonts w:eastAsiaTheme="minorHAnsi"/>
                <w:lang w:eastAsia="en-US"/>
              </w:rPr>
              <w:t>. Warszawa: Wydawnictwo APS, 2010.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321EE" w:rsidRPr="00742916" w:rsidRDefault="009321EE" w:rsidP="009321EE">
            <w:pPr>
              <w:jc w:val="center"/>
              <w:rPr>
                <w:sz w:val="24"/>
                <w:szCs w:val="24"/>
              </w:rPr>
            </w:pPr>
          </w:p>
          <w:p w:rsidR="009321EE" w:rsidRPr="00742916" w:rsidRDefault="009321EE" w:rsidP="009321EE">
            <w:pPr>
              <w:rPr>
                <w:sz w:val="24"/>
                <w:szCs w:val="24"/>
              </w:rPr>
            </w:pPr>
          </w:p>
        </w:tc>
      </w:tr>
      <w:tr w:rsidR="009321EE" w:rsidRPr="00742916" w:rsidTr="009321EE">
        <w:tc>
          <w:tcPr>
            <w:tcW w:w="2660" w:type="dxa"/>
          </w:tcPr>
          <w:p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proofErr w:type="spellStart"/>
            <w:r w:rsidRPr="00F56419">
              <w:rPr>
                <w:sz w:val="20"/>
                <w:szCs w:val="20"/>
              </w:rPr>
              <w:t>Maciarz</w:t>
            </w:r>
            <w:proofErr w:type="spellEnd"/>
            <w:r w:rsidRPr="00F56419">
              <w:rPr>
                <w:sz w:val="20"/>
                <w:szCs w:val="20"/>
              </w:rPr>
              <w:t>, A. (1999). Z teorii i badań społecznej integracji dzieci niepełnosprawnych. Kraków: Impuls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6419">
              <w:t xml:space="preserve"> </w:t>
            </w:r>
            <w:r w:rsidRPr="00F56419">
              <w:rPr>
                <w:rFonts w:eastAsiaTheme="minorHAnsi"/>
                <w:lang w:eastAsia="en-US"/>
              </w:rPr>
              <w:t xml:space="preserve">Czyż, A. (2013) „Idea edukacji włączającej w opinii pedagogów”. W: </w:t>
            </w:r>
            <w:r w:rsidRPr="00F56419">
              <w:rPr>
                <w:rFonts w:eastAsiaTheme="minorHAnsi"/>
                <w:iCs/>
                <w:lang w:eastAsia="en-US"/>
              </w:rPr>
              <w:t>Segregacja, integracja, inkluzja</w:t>
            </w:r>
            <w:r w:rsidRPr="00F56419">
              <w:rPr>
                <w:rFonts w:eastAsiaTheme="minorHAnsi"/>
                <w:lang w:eastAsia="en-US"/>
              </w:rPr>
              <w:t xml:space="preserve">, red. B. </w:t>
            </w:r>
            <w:proofErr w:type="spellStart"/>
            <w:r w:rsidRPr="00F56419">
              <w:rPr>
                <w:rFonts w:eastAsiaTheme="minorHAnsi"/>
                <w:lang w:eastAsia="en-US"/>
              </w:rPr>
              <w:t>Grochmal</w:t>
            </w:r>
            <w:proofErr w:type="spellEnd"/>
            <w:r w:rsidRPr="00F56419">
              <w:rPr>
                <w:rFonts w:eastAsiaTheme="minorHAnsi"/>
                <w:lang w:eastAsia="en-US"/>
              </w:rPr>
              <w:t>-Bach, A. Czyż, A. Skoczek, Kraków: Wyd. WAM.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56419">
              <w:rPr>
                <w:rFonts w:eastAsiaTheme="minorHAnsi"/>
                <w:lang w:eastAsia="en-US"/>
              </w:rPr>
              <w:t>Firkowska</w:t>
            </w:r>
            <w:proofErr w:type="spellEnd"/>
            <w:r w:rsidRPr="00F56419">
              <w:rPr>
                <w:rFonts w:eastAsiaTheme="minorHAnsi"/>
                <w:lang w:eastAsia="en-US"/>
              </w:rPr>
              <w:t xml:space="preserve">-Mankiewicz, A., (2012)  </w:t>
            </w:r>
            <w:r w:rsidRPr="00F56419">
              <w:rPr>
                <w:rFonts w:eastAsiaTheme="minorHAnsi"/>
                <w:iCs/>
                <w:lang w:eastAsia="en-US"/>
              </w:rPr>
              <w:t>Edukacja włączająca zadaniem na dziś polskiej szkoły</w:t>
            </w:r>
            <w:r w:rsidRPr="00F56419">
              <w:rPr>
                <w:rFonts w:eastAsiaTheme="minorHAnsi"/>
                <w:lang w:eastAsia="en-US"/>
              </w:rPr>
              <w:t xml:space="preserve">. Warszawa: Ośrodek Rozwoju Edukacji, 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6419">
              <w:rPr>
                <w:rFonts w:eastAsiaTheme="minorHAnsi"/>
                <w:lang w:eastAsia="en-US"/>
              </w:rPr>
              <w:t xml:space="preserve">Kruk-Lasocka, J. (2012). </w:t>
            </w:r>
            <w:r w:rsidRPr="00F56419">
              <w:rPr>
                <w:rFonts w:eastAsiaTheme="minorHAnsi"/>
                <w:iCs/>
                <w:lang w:eastAsia="en-US"/>
              </w:rPr>
              <w:t>Dostrzec dziecko z perspektywy edukacji włączającej</w:t>
            </w:r>
            <w:r w:rsidRPr="00F56419">
              <w:rPr>
                <w:rFonts w:eastAsiaTheme="minorHAnsi"/>
                <w:lang w:eastAsia="en-US"/>
              </w:rPr>
              <w:t xml:space="preserve">. </w:t>
            </w:r>
            <w:r w:rsidRPr="00F56419">
              <w:rPr>
                <w:rFonts w:eastAsiaTheme="minorHAnsi"/>
                <w:lang w:eastAsia="en-US"/>
              </w:rPr>
              <w:lastRenderedPageBreak/>
              <w:t>Wrocław: Wydawnictwo Naukowe Dolnośląskiej Szkoły Wyższej.</w:t>
            </w:r>
          </w:p>
          <w:p w:rsidR="009321EE" w:rsidRPr="00F56419" w:rsidRDefault="009321EE" w:rsidP="009321EE">
            <w:pPr>
              <w:autoSpaceDE w:val="0"/>
              <w:autoSpaceDN w:val="0"/>
              <w:adjustRightInd w:val="0"/>
            </w:pPr>
            <w:proofErr w:type="spellStart"/>
            <w:r w:rsidRPr="00F56419">
              <w:rPr>
                <w:rFonts w:eastAsiaTheme="minorHAnsi"/>
                <w:lang w:eastAsia="en-US"/>
              </w:rPr>
              <w:t>Zamkowska</w:t>
            </w:r>
            <w:proofErr w:type="spellEnd"/>
            <w:r w:rsidRPr="00F56419">
              <w:rPr>
                <w:rFonts w:eastAsiaTheme="minorHAnsi"/>
                <w:lang w:eastAsia="en-US"/>
              </w:rPr>
              <w:t xml:space="preserve">, A. (2011) „Bariery i uwarunkowania edukacji włączającej”. W: </w:t>
            </w:r>
            <w:r w:rsidRPr="00F56419">
              <w:rPr>
                <w:rFonts w:eastAsiaTheme="minorHAnsi"/>
                <w:iCs/>
                <w:lang w:eastAsia="en-US"/>
              </w:rPr>
              <w:t>Uczeń z niepełnosprawnością w szkole ogólnodostępnej</w:t>
            </w:r>
            <w:r w:rsidRPr="00F56419">
              <w:rPr>
                <w:rFonts w:eastAsiaTheme="minorHAnsi"/>
                <w:lang w:eastAsia="en-US"/>
              </w:rPr>
              <w:t xml:space="preserve">, red. Z. Gajdzica, Sosnowiec: Wydawnictwo Wyższej Szkoły </w:t>
            </w:r>
            <w:proofErr w:type="spellStart"/>
            <w:r w:rsidRPr="00F56419">
              <w:rPr>
                <w:rFonts w:eastAsiaTheme="minorHAnsi"/>
                <w:lang w:eastAsia="en-US"/>
              </w:rPr>
              <w:t>Humanitas</w:t>
            </w:r>
            <w:proofErr w:type="spellEnd"/>
            <w:r w:rsidRPr="00F56419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348" w:type="dxa"/>
          </w:tcPr>
          <w:p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  <w:tr w:rsidR="009321EE" w:rsidRPr="00742916" w:rsidTr="009321EE">
        <w:tc>
          <w:tcPr>
            <w:tcW w:w="2660" w:type="dxa"/>
          </w:tcPr>
          <w:p w:rsidR="009321EE" w:rsidRPr="00BC3779" w:rsidRDefault="009321EE" w:rsidP="0019551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19551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9321EE" w:rsidRPr="003C0BB7" w:rsidRDefault="009321EE" w:rsidP="009321EE">
            <w:pPr>
              <w:ind w:left="72"/>
              <w:rPr>
                <w:sz w:val="24"/>
                <w:szCs w:val="24"/>
              </w:rPr>
            </w:pPr>
            <w:r w:rsidRPr="003C0BB7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  <w:tc>
          <w:tcPr>
            <w:tcW w:w="7348" w:type="dxa"/>
          </w:tcPr>
          <w:p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6A1E79" w:rsidRDefault="00073C17" w:rsidP="00C275A2">
            <w:pPr>
              <w:jc w:val="center"/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Metody weryfikacji efektów </w:t>
            </w:r>
            <w:r w:rsidR="00013A3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D33E8" w:rsidRDefault="00073C17" w:rsidP="006A1E79">
            <w:pPr>
              <w:rPr>
                <w:sz w:val="22"/>
                <w:szCs w:val="22"/>
              </w:rPr>
            </w:pPr>
            <w:r w:rsidRPr="000D33E8">
              <w:rPr>
                <w:sz w:val="22"/>
                <w:szCs w:val="22"/>
              </w:rPr>
              <w:t xml:space="preserve">Nr efektu </w:t>
            </w:r>
            <w:r w:rsidR="00013A31">
              <w:rPr>
                <w:sz w:val="22"/>
                <w:szCs w:val="22"/>
              </w:rPr>
              <w:t>uczenia się</w:t>
            </w:r>
            <w:r w:rsidRPr="000D33E8">
              <w:rPr>
                <w:sz w:val="22"/>
                <w:szCs w:val="22"/>
              </w:rPr>
              <w:t>/grupy efektów</w:t>
            </w:r>
          </w:p>
        </w:tc>
      </w:tr>
      <w:tr w:rsidR="009321EE" w:rsidTr="004666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Analiza treści i formy wypowiedzi studentów i ich odbioru przez grupę w  trakcie dyskusji</w:t>
            </w:r>
            <w:r w:rsidR="002B5CEA" w:rsidRPr="002B5CEA">
              <w:rPr>
                <w:sz w:val="24"/>
                <w:szCs w:val="24"/>
              </w:rPr>
              <w:t>(w sytuacji zdalnego kształcenia</w:t>
            </w:r>
            <w:r w:rsidR="002B5CEA">
              <w:rPr>
                <w:sz w:val="24"/>
                <w:szCs w:val="24"/>
              </w:rPr>
              <w:t xml:space="preserve"> analiza treści zdań pisemnych)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1,2,3,</w:t>
            </w:r>
          </w:p>
        </w:tc>
      </w:tr>
      <w:tr w:rsidR="009321EE" w:rsidTr="0046660E">
        <w:tc>
          <w:tcPr>
            <w:tcW w:w="8208" w:type="dxa"/>
            <w:gridSpan w:val="2"/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Obserwacja działań studenta w trakcie pracy w grupach</w:t>
            </w:r>
            <w:bookmarkStart w:id="0" w:name="_GoBack"/>
            <w:bookmarkEnd w:id="0"/>
          </w:p>
        </w:tc>
        <w:tc>
          <w:tcPr>
            <w:tcW w:w="1800" w:type="dxa"/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4,6,7</w:t>
            </w:r>
          </w:p>
        </w:tc>
      </w:tr>
      <w:tr w:rsidR="009321EE" w:rsidTr="0046660E">
        <w:tc>
          <w:tcPr>
            <w:tcW w:w="8208" w:type="dxa"/>
            <w:gridSpan w:val="2"/>
            <w:vAlign w:val="center"/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5</w:t>
            </w:r>
          </w:p>
        </w:tc>
      </w:tr>
      <w:tr w:rsidR="009321E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Zaliczenie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A16B8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A16B8" w:rsidRPr="008D4BE7" w:rsidRDefault="000A16B8" w:rsidP="008E6602">
            <w:pPr>
              <w:jc w:val="center"/>
              <w:rPr>
                <w:b/>
              </w:rPr>
            </w:pPr>
          </w:p>
          <w:p w:rsidR="000A16B8" w:rsidRPr="00742916" w:rsidRDefault="000A16B8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A16B8" w:rsidRPr="008D4BE7" w:rsidRDefault="000A16B8" w:rsidP="008E6602">
            <w:pPr>
              <w:jc w:val="center"/>
              <w:rPr>
                <w:b/>
                <w:color w:val="FF0000"/>
              </w:rPr>
            </w:pPr>
          </w:p>
        </w:tc>
      </w:tr>
      <w:tr w:rsidR="000A16B8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A16B8" w:rsidRDefault="000A16B8" w:rsidP="008E6602">
            <w:pPr>
              <w:jc w:val="center"/>
              <w:rPr>
                <w:sz w:val="24"/>
                <w:szCs w:val="24"/>
              </w:rPr>
            </w:pPr>
          </w:p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A16B8" w:rsidRPr="00742916" w:rsidRDefault="000A16B8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A16B8" w:rsidRPr="00BC3779" w:rsidTr="008E6602">
        <w:trPr>
          <w:trHeight w:val="262"/>
        </w:trPr>
        <w:tc>
          <w:tcPr>
            <w:tcW w:w="5070" w:type="dxa"/>
            <w:vMerge/>
          </w:tcPr>
          <w:p w:rsidR="000A16B8" w:rsidRPr="00742916" w:rsidRDefault="000A16B8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A16B8" w:rsidRPr="00BC3779" w:rsidRDefault="000A16B8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0A16B8" w:rsidRPr="00742916" w:rsidRDefault="00013A31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3A31">
              <w:rPr>
                <w:sz w:val="24"/>
                <w:szCs w:val="24"/>
              </w:rPr>
              <w:t>0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A16B8" w:rsidRPr="00742916" w:rsidRDefault="00F5641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A16B8" w:rsidRPr="00742916" w:rsidRDefault="006A1E7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A16B8" w:rsidRPr="00742916" w:rsidRDefault="006A1E7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A1E7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A16B8" w:rsidRPr="00742916" w:rsidRDefault="00F5641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A16B8" w:rsidRPr="00742916" w:rsidRDefault="000A16B8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</w:tcPr>
          <w:p w:rsidR="000A16B8" w:rsidRPr="00742916" w:rsidRDefault="000A16B8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A16B8" w:rsidRPr="00742916" w:rsidRDefault="000A16B8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A1E7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A16B8" w:rsidRPr="00742916" w:rsidRDefault="00F5641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13A31">
              <w:rPr>
                <w:sz w:val="24"/>
                <w:szCs w:val="24"/>
              </w:rPr>
              <w:t>5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A16B8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0A16B8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C75B65" w:rsidRDefault="000A16B8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742916" w:rsidRDefault="00013A31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F56419">
              <w:rPr>
                <w:b/>
                <w:sz w:val="24"/>
                <w:szCs w:val="24"/>
              </w:rPr>
              <w:t>4</w:t>
            </w:r>
          </w:p>
        </w:tc>
      </w:tr>
      <w:tr w:rsidR="000A16B8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0A16B8" w:rsidRPr="00742916" w:rsidRDefault="000A16B8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A16B8" w:rsidRPr="00EA2BC5" w:rsidRDefault="006A1E7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F56419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C17"/>
    <w:rsid w:val="00013A31"/>
    <w:rsid w:val="00073C17"/>
    <w:rsid w:val="00080A17"/>
    <w:rsid w:val="000A16B8"/>
    <w:rsid w:val="000A5C46"/>
    <w:rsid w:val="000D33E8"/>
    <w:rsid w:val="00195513"/>
    <w:rsid w:val="001B1033"/>
    <w:rsid w:val="002A0FDF"/>
    <w:rsid w:val="002A6BEB"/>
    <w:rsid w:val="002B5CEA"/>
    <w:rsid w:val="00342019"/>
    <w:rsid w:val="003C0BB7"/>
    <w:rsid w:val="003D5053"/>
    <w:rsid w:val="003F0372"/>
    <w:rsid w:val="00403F51"/>
    <w:rsid w:val="004310B4"/>
    <w:rsid w:val="00444CDF"/>
    <w:rsid w:val="00570544"/>
    <w:rsid w:val="0057102D"/>
    <w:rsid w:val="005B72B4"/>
    <w:rsid w:val="005F056B"/>
    <w:rsid w:val="005F2943"/>
    <w:rsid w:val="00611FA0"/>
    <w:rsid w:val="00631574"/>
    <w:rsid w:val="006751A0"/>
    <w:rsid w:val="006A1E79"/>
    <w:rsid w:val="006E6B02"/>
    <w:rsid w:val="007A7F88"/>
    <w:rsid w:val="008124AE"/>
    <w:rsid w:val="00837666"/>
    <w:rsid w:val="00881D95"/>
    <w:rsid w:val="008E5307"/>
    <w:rsid w:val="009321EE"/>
    <w:rsid w:val="009F0BEF"/>
    <w:rsid w:val="00B01672"/>
    <w:rsid w:val="00B57D39"/>
    <w:rsid w:val="00B65EC7"/>
    <w:rsid w:val="00C94F3E"/>
    <w:rsid w:val="00CA7DA9"/>
    <w:rsid w:val="00CC0A1C"/>
    <w:rsid w:val="00D66ADA"/>
    <w:rsid w:val="00D97965"/>
    <w:rsid w:val="00DE5E3A"/>
    <w:rsid w:val="00F3285C"/>
    <w:rsid w:val="00F45EC6"/>
    <w:rsid w:val="00F56419"/>
    <w:rsid w:val="00F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88C2AD-32F5-4AC7-9EC0-FB1825E4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9321E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321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Konto Microsoft</cp:lastModifiedBy>
  <cp:revision>2</cp:revision>
  <dcterms:created xsi:type="dcterms:W3CDTF">2020-06-04T14:25:00Z</dcterms:created>
  <dcterms:modified xsi:type="dcterms:W3CDTF">2020-06-04T14:25:00Z</dcterms:modified>
</cp:coreProperties>
</file>